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02F" w:rsidP="19635FAC" w:rsidRDefault="00540BE3" w14:paraId="2BE10E19" w14:textId="79A86C51">
      <w:pPr>
        <w:pStyle w:val="BodyText"/>
        <w:rPr>
          <w:b w:val="1"/>
          <w:bCs w:val="1"/>
          <w:sz w:val="24"/>
          <w:szCs w:val="24"/>
        </w:rPr>
      </w:pPr>
      <w:r w:rsidRPr="693FAEA3" w:rsidR="00540BE3">
        <w:rPr>
          <w:b w:val="1"/>
          <w:bCs w:val="1"/>
          <w:sz w:val="24"/>
          <w:szCs w:val="24"/>
        </w:rPr>
        <w:t>Module</w:t>
      </w:r>
      <w:r w:rsidRPr="693FAEA3" w:rsidR="3F3BF052">
        <w:rPr>
          <w:b w:val="1"/>
          <w:bCs w:val="1"/>
          <w:sz w:val="24"/>
          <w:szCs w:val="24"/>
        </w:rPr>
        <w:t xml:space="preserve"> 8</w:t>
      </w:r>
      <w:r w:rsidRPr="693FAEA3" w:rsidR="008C6104">
        <w:rPr>
          <w:b w:val="1"/>
          <w:bCs w:val="1"/>
          <w:sz w:val="24"/>
          <w:szCs w:val="24"/>
        </w:rPr>
        <w:t>:</w:t>
      </w:r>
      <w:r w:rsidRPr="693FAEA3" w:rsidR="00D4723B">
        <w:rPr>
          <w:b w:val="1"/>
          <w:bCs w:val="1"/>
          <w:sz w:val="24"/>
          <w:szCs w:val="24"/>
        </w:rPr>
        <w:t xml:space="preserve"> </w:t>
      </w:r>
      <w:r w:rsidRPr="693FAEA3" w:rsidR="008C6104">
        <w:rPr>
          <w:b w:val="1"/>
          <w:bCs w:val="1"/>
          <w:sz w:val="24"/>
          <w:szCs w:val="24"/>
        </w:rPr>
        <w:t xml:space="preserve"> </w:t>
      </w:r>
      <w:r w:rsidRPr="693FAEA3" w:rsidR="00D4723B">
        <w:rPr>
          <w:b w:val="1"/>
          <w:bCs w:val="1"/>
          <w:sz w:val="24"/>
          <w:szCs w:val="24"/>
        </w:rPr>
        <w:t xml:space="preserve">Recognizing the </w:t>
      </w:r>
      <w:r w:rsidRPr="693FAEA3" w:rsidR="3DA0B188">
        <w:rPr>
          <w:b w:val="1"/>
          <w:bCs w:val="1"/>
          <w:sz w:val="24"/>
          <w:szCs w:val="24"/>
        </w:rPr>
        <w:t>Rangeland In-Field Soil Health Assessment Indicators in the field</w:t>
      </w:r>
    </w:p>
    <w:p w:rsidRPr="00AE3432" w:rsidR="00D6702F" w:rsidP="00D6702F" w:rsidRDefault="00D6702F" w14:paraId="73E695EE" w14:textId="77777777">
      <w:pPr>
        <w:pStyle w:val="BodyText"/>
        <w:rPr>
          <w:b/>
          <w:color w:val="FF0000"/>
          <w:sz w:val="24"/>
          <w:szCs w:val="24"/>
        </w:rPr>
      </w:pPr>
    </w:p>
    <w:p w:rsidR="00540BE3" w:rsidP="00540BE3" w:rsidRDefault="00540BE3" w14:paraId="5221353E" w14:textId="77777777">
      <w:pPr>
        <w:pStyle w:val="BodyText"/>
        <w:rPr>
          <w:b/>
          <w:sz w:val="24"/>
          <w:szCs w:val="24"/>
        </w:rPr>
      </w:pPr>
    </w:p>
    <w:p w:rsidRPr="00293C5D" w:rsidR="00540BE3" w:rsidP="00540BE3" w:rsidRDefault="00540BE3" w14:paraId="5221353F" w14:textId="5C7A1800">
      <w:pPr>
        <w:pStyle w:val="BodyText"/>
        <w:rPr>
          <w:sz w:val="24"/>
          <w:szCs w:val="24"/>
        </w:rPr>
      </w:pPr>
      <w:r w:rsidRPr="19635FAC" w:rsidR="00540BE3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2E74B5" w:themeColor="accent5" w:themeTint="FF" w:themeShade="BF"/>
          <w:sz w:val="24"/>
          <w:szCs w:val="24"/>
        </w:rPr>
        <w:t>References</w:t>
      </w:r>
      <w:r w:rsidRPr="19635FAC" w:rsidR="00540BE3"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  <w:t xml:space="preserve"> –</w:t>
      </w:r>
      <w:r w:rsidRPr="19635FAC" w:rsidR="008C6104"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  <w:t xml:space="preserve"> </w:t>
      </w:r>
      <w:r w:rsidRPr="19635FAC" w:rsidR="62D56910"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  <w:t xml:space="preserve">Rangeland In-Field Soil Health Assessment Technical Note and Rangeland In-Field Soil Health Assessment Tool. </w:t>
      </w:r>
    </w:p>
    <w:p w:rsidR="2E6760A2" w:rsidP="2E6760A2" w:rsidRDefault="2E6760A2" w14:paraId="7E36FF90" w14:textId="7E581F84">
      <w:pPr>
        <w:pStyle w:val="BodyText"/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</w:pPr>
    </w:p>
    <w:p w:rsidR="00BE42A1" w:rsidP="19635FAC" w:rsidRDefault="00BE42A1" w14:paraId="5A7AC82D" w14:textId="7DE9E669">
      <w:pPr>
        <w:pStyle w:val="Normal"/>
        <w:ind w:left="0"/>
        <w:rPr>
          <w:sz w:val="24"/>
          <w:szCs w:val="24"/>
        </w:rPr>
      </w:pPr>
      <w:r w:rsidRPr="19635FAC" w:rsidR="00540BE3">
        <w:rPr>
          <w:b w:val="1"/>
          <w:bCs w:val="1"/>
          <w:color w:val="2E74B5" w:themeColor="accent5" w:themeTint="FF" w:themeShade="BF"/>
          <w:sz w:val="24"/>
          <w:szCs w:val="24"/>
        </w:rPr>
        <w:t>Materials</w:t>
      </w:r>
      <w:r w:rsidRPr="19635FAC" w:rsidR="00540BE3">
        <w:rPr>
          <w:sz w:val="24"/>
          <w:szCs w:val="24"/>
        </w:rPr>
        <w:t xml:space="preserve"> </w:t>
      </w:r>
    </w:p>
    <w:p w:rsidR="00BE42A1" w:rsidP="00BE42A1" w:rsidRDefault="00BE42A1" w14:paraId="749C1F84" w14:textId="09E9865C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19635FAC" w:rsidR="65926453">
        <w:rPr>
          <w:sz w:val="24"/>
          <w:szCs w:val="24"/>
        </w:rPr>
        <w:t>Rangeland In-Field Soil Health Assessment Guide</w:t>
      </w:r>
    </w:p>
    <w:p w:rsidR="00BE42A1" w:rsidP="00BE42A1" w:rsidRDefault="00BE42A1" w14:paraId="6F615160" w14:textId="123BA39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19635FAC" w:rsidR="65926453">
        <w:rPr>
          <w:sz w:val="24"/>
          <w:szCs w:val="24"/>
        </w:rPr>
        <w:t>Rangeland In-Field Soil Health Assessment Tool</w:t>
      </w:r>
    </w:p>
    <w:p w:rsidR="00BE42A1" w:rsidP="00BE42A1" w:rsidRDefault="00BE42A1" w14:paraId="2FBE37B4" w14:textId="3B417499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19635FAC" w:rsidR="1853C82E">
        <w:rPr>
          <w:sz w:val="24"/>
          <w:szCs w:val="24"/>
        </w:rPr>
        <w:t>Ecological Site Reference Sheet</w:t>
      </w:r>
      <w:r w:rsidRPr="19635FAC" w:rsidR="4719D1BE">
        <w:rPr>
          <w:sz w:val="24"/>
          <w:szCs w:val="24"/>
        </w:rPr>
        <w:t xml:space="preserve"> – if available</w:t>
      </w:r>
    </w:p>
    <w:p w:rsidR="00BE42A1" w:rsidP="00BE42A1" w:rsidRDefault="00BE42A1" w14:paraId="5DF3E8FB" w14:textId="7B34F029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19635FAC" w:rsidR="1853C82E">
        <w:rPr>
          <w:sz w:val="24"/>
          <w:szCs w:val="24"/>
        </w:rPr>
        <w:t>Shovel</w:t>
      </w:r>
    </w:p>
    <w:p w:rsidR="00BE42A1" w:rsidP="00BE42A1" w:rsidRDefault="00BE42A1" w14:paraId="688F9AAE" w14:textId="0A6D3D3C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19635FAC" w:rsidR="1853C82E">
        <w:rPr>
          <w:sz w:val="24"/>
          <w:szCs w:val="24"/>
        </w:rPr>
        <w:t>Tape</w:t>
      </w:r>
    </w:p>
    <w:p w:rsidR="00BE42A1" w:rsidP="00BE42A1" w:rsidRDefault="00BE42A1" w14:paraId="44622024" w14:textId="7DE3C54C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19635FAC" w:rsidR="1853C82E">
        <w:rPr>
          <w:sz w:val="24"/>
          <w:szCs w:val="24"/>
        </w:rPr>
        <w:t>Line Point Intercept Data Sheet</w:t>
      </w:r>
      <w:r w:rsidRPr="19635FAC" w:rsidR="126A9344">
        <w:rPr>
          <w:sz w:val="24"/>
          <w:szCs w:val="24"/>
        </w:rPr>
        <w:t xml:space="preserve"> or Step Point Tally Sheet</w:t>
      </w:r>
    </w:p>
    <w:p w:rsidR="00BE42A1" w:rsidP="00BE42A1" w:rsidRDefault="00BE42A1" w14:paraId="1A5F5C36" w14:textId="18BF857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19635FAC" w:rsidR="126A9344">
        <w:rPr>
          <w:sz w:val="24"/>
          <w:szCs w:val="24"/>
        </w:rPr>
        <w:t>Infiltration Ring</w:t>
      </w:r>
    </w:p>
    <w:p w:rsidR="00BE42A1" w:rsidP="00BE42A1" w:rsidRDefault="00BE42A1" w14:paraId="308C51A0" w14:textId="21F7DA5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19635FAC" w:rsidR="126A9344">
        <w:rPr>
          <w:sz w:val="24"/>
          <w:szCs w:val="24"/>
        </w:rPr>
        <w:t>1 Gallon of Water</w:t>
      </w:r>
    </w:p>
    <w:p w:rsidR="00BE42A1" w:rsidP="19635FAC" w:rsidRDefault="00BE42A1" w14:paraId="0398597F" w14:textId="15F004BF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19635FAC" w:rsidR="126A9344">
        <w:rPr>
          <w:sz w:val="24"/>
          <w:szCs w:val="24"/>
        </w:rPr>
        <w:t xml:space="preserve"> </w:t>
      </w:r>
      <w:r w:rsidRPr="19635FAC" w:rsidR="00BE42A1">
        <w:rPr>
          <w:sz w:val="24"/>
          <w:szCs w:val="24"/>
        </w:rPr>
        <w:t>Jornada soil aggregate stability test kit, distilled water, bottle cap</w:t>
      </w:r>
    </w:p>
    <w:p w:rsidR="00BE42A1" w:rsidP="19635FAC" w:rsidRDefault="00BE42A1" w14:paraId="1218D9F7" w14:textId="3296A08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19635FAC" w:rsidR="00BE42A1">
        <w:rPr>
          <w:sz w:val="24"/>
          <w:szCs w:val="24"/>
        </w:rPr>
        <w:t xml:space="preserve"> Munsell soil color book</w:t>
      </w:r>
    </w:p>
    <w:p w:rsidRPr="00293C5D" w:rsidR="00540BE3" w:rsidP="00540BE3" w:rsidRDefault="00540BE3" w14:paraId="52213541" w14:textId="07675FE6">
      <w:pPr>
        <w:rPr>
          <w:sz w:val="24"/>
          <w:szCs w:val="24"/>
        </w:rPr>
      </w:pPr>
      <w:r w:rsidRPr="00293C5D">
        <w:rPr>
          <w:b/>
          <w:color w:val="2E74B5" w:themeColor="accent5" w:themeShade="BF"/>
          <w:sz w:val="24"/>
          <w:szCs w:val="24"/>
        </w:rPr>
        <w:t>Time</w:t>
      </w:r>
      <w:r>
        <w:rPr>
          <w:sz w:val="24"/>
          <w:szCs w:val="24"/>
        </w:rPr>
        <w:t xml:space="preserve"> – </w:t>
      </w:r>
      <w:r w:rsidR="00D4723B">
        <w:rPr>
          <w:sz w:val="24"/>
          <w:szCs w:val="24"/>
        </w:rPr>
        <w:t>1 hour, 15 minutes</w:t>
      </w:r>
    </w:p>
    <w:p w:rsidRPr="00D4723B" w:rsidR="00540BE3" w:rsidP="19635FAC" w:rsidRDefault="00540BE3" w14:paraId="52213542" w14:textId="750EE9E7">
      <w:pPr>
        <w:rPr>
          <w:sz w:val="24"/>
          <w:szCs w:val="24"/>
        </w:rPr>
      </w:pPr>
      <w:r w:rsidRPr="19635FAC" w:rsidR="00540BE3">
        <w:rPr>
          <w:b w:val="1"/>
          <w:bCs w:val="1"/>
          <w:color w:val="2E74B5" w:themeColor="accent5" w:themeTint="FF" w:themeShade="BF"/>
          <w:sz w:val="24"/>
          <w:szCs w:val="24"/>
        </w:rPr>
        <w:t>Rationale</w:t>
      </w:r>
      <w:r w:rsidRPr="19635FAC" w:rsidR="00540BE3">
        <w:rPr>
          <w:b w:val="1"/>
          <w:bCs w:val="1"/>
          <w:sz w:val="24"/>
          <w:szCs w:val="24"/>
        </w:rPr>
        <w:t>:</w:t>
      </w:r>
      <w:r w:rsidRPr="19635FAC" w:rsidR="00D4723B">
        <w:rPr>
          <w:b w:val="1"/>
          <w:bCs w:val="1"/>
          <w:sz w:val="24"/>
          <w:szCs w:val="24"/>
        </w:rPr>
        <w:t xml:space="preserve">  </w:t>
      </w:r>
      <w:r w:rsidRPr="19635FAC" w:rsidR="00D4723B">
        <w:rPr>
          <w:sz w:val="24"/>
          <w:szCs w:val="24"/>
        </w:rPr>
        <w:t xml:space="preserve">Show participants the </w:t>
      </w:r>
      <w:r w:rsidRPr="19635FAC" w:rsidR="49382F95">
        <w:rPr>
          <w:sz w:val="24"/>
          <w:szCs w:val="24"/>
        </w:rPr>
        <w:t xml:space="preserve">indicators </w:t>
      </w:r>
      <w:r w:rsidRPr="19635FAC" w:rsidR="00D4723B">
        <w:rPr>
          <w:sz w:val="24"/>
          <w:szCs w:val="24"/>
        </w:rPr>
        <w:t>in the field so they can recognize for later exercises.</w:t>
      </w:r>
    </w:p>
    <w:p w:rsidR="008C6104" w:rsidP="008C6104" w:rsidRDefault="00540BE3" w14:paraId="52213543" w14:textId="4BD65BE9">
      <w:pPr>
        <w:pStyle w:val="Heading2"/>
      </w:pPr>
      <w:r w:rsidRPr="00293C5D">
        <w:rPr>
          <w:color w:val="2E74B5" w:themeColor="accent5" w:themeShade="BF"/>
          <w:sz w:val="24"/>
          <w:szCs w:val="24"/>
        </w:rPr>
        <w:t>Objectives</w:t>
      </w:r>
      <w:r w:rsidRPr="008A7ED0">
        <w:rPr>
          <w:sz w:val="24"/>
          <w:szCs w:val="24"/>
        </w:rPr>
        <w:t>:</w:t>
      </w:r>
    </w:p>
    <w:p w:rsidR="00B56BA0" w:rsidP="00E44FC0" w:rsidRDefault="00E44FC0" w14:paraId="5FF082D2" w14:textId="65A996A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19635FAC" w:rsidR="00E44FC0">
        <w:rPr>
          <w:sz w:val="24"/>
          <w:szCs w:val="24"/>
        </w:rPr>
        <w:t>Identify</w:t>
      </w:r>
      <w:r w:rsidRPr="19635FAC" w:rsidR="00E44FC0">
        <w:rPr>
          <w:sz w:val="24"/>
          <w:szCs w:val="24"/>
        </w:rPr>
        <w:t xml:space="preserve"> the </w:t>
      </w:r>
      <w:r w:rsidRPr="19635FAC" w:rsidR="2DFA0AEF">
        <w:rPr>
          <w:sz w:val="24"/>
          <w:szCs w:val="24"/>
        </w:rPr>
        <w:t xml:space="preserve">9 </w:t>
      </w:r>
      <w:r w:rsidRPr="19635FAC" w:rsidR="00E44FC0">
        <w:rPr>
          <w:sz w:val="24"/>
          <w:szCs w:val="24"/>
        </w:rPr>
        <w:t xml:space="preserve">indicators </w:t>
      </w:r>
      <w:r w:rsidRPr="19635FAC" w:rsidR="0AA23574">
        <w:rPr>
          <w:sz w:val="24"/>
          <w:szCs w:val="24"/>
        </w:rPr>
        <w:t>listed in the Rangeland In-Field Soil Health Assessment Tool</w:t>
      </w:r>
    </w:p>
    <w:p w:rsidR="29A06FFD" w:rsidP="19635FAC" w:rsidRDefault="29A06FFD" w14:paraId="4959482A" w14:textId="3928ADB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19635FAC" w:rsidR="29A06FFD">
        <w:rPr>
          <w:sz w:val="24"/>
          <w:szCs w:val="24"/>
        </w:rPr>
        <w:t>Discuss the parameters and definitions of the indicators</w:t>
      </w:r>
    </w:p>
    <w:p w:rsidRPr="00E44FC0" w:rsidR="00E44FC0" w:rsidP="19635FAC" w:rsidRDefault="00124912" w14:paraId="6F2B5199" w14:textId="7E6948F7">
      <w:pPr>
        <w:pStyle w:val="ListParagraph"/>
        <w:ind w:left="720"/>
        <w:rPr>
          <w:sz w:val="24"/>
          <w:szCs w:val="24"/>
        </w:rPr>
      </w:pPr>
    </w:p>
    <w:p w:rsidR="00540BE3" w:rsidP="00540BE3" w:rsidRDefault="00540BE3" w14:paraId="52213548" w14:textId="28C66F9F">
      <w:pPr>
        <w:rPr>
          <w:sz w:val="24"/>
          <w:szCs w:val="24"/>
        </w:rPr>
      </w:pPr>
      <w:r w:rsidRPr="693FAEA3" w:rsidR="00540BE3">
        <w:rPr>
          <w:b w:val="1"/>
          <w:bCs w:val="1"/>
          <w:color w:val="2E74B5" w:themeColor="accent5" w:themeTint="FF" w:themeShade="BF"/>
          <w:sz w:val="24"/>
          <w:szCs w:val="24"/>
        </w:rPr>
        <w:t>Learning Activities</w:t>
      </w:r>
      <w:r w:rsidRPr="693FAEA3" w:rsidR="00540BE3">
        <w:rPr>
          <w:sz w:val="24"/>
          <w:szCs w:val="24"/>
        </w:rPr>
        <w:t xml:space="preserve">: </w:t>
      </w:r>
      <w:r w:rsidRPr="693FAEA3" w:rsidR="00124912">
        <w:rPr>
          <w:sz w:val="24"/>
          <w:szCs w:val="24"/>
        </w:rPr>
        <w:t xml:space="preserve"> </w:t>
      </w:r>
      <w:r w:rsidRPr="693FAEA3" w:rsidR="00124912">
        <w:rPr>
          <w:sz w:val="24"/>
          <w:szCs w:val="24"/>
        </w:rPr>
        <w:t>This session will be primarily showing the indicators and providing the specific parameters and definitions of the indicators</w:t>
      </w:r>
      <w:r w:rsidRPr="693FAEA3" w:rsidR="00124912">
        <w:rPr>
          <w:sz w:val="24"/>
          <w:szCs w:val="24"/>
        </w:rPr>
        <w:t xml:space="preserve">.  </w:t>
      </w:r>
      <w:r w:rsidRPr="693FAEA3" w:rsidR="00124912">
        <w:rPr>
          <w:sz w:val="24"/>
          <w:szCs w:val="24"/>
        </w:rPr>
        <w:t xml:space="preserve">The students will be </w:t>
      </w:r>
      <w:r w:rsidRPr="693FAEA3" w:rsidR="00124912">
        <w:rPr>
          <w:sz w:val="24"/>
          <w:szCs w:val="24"/>
        </w:rPr>
        <w:t>provided</w:t>
      </w:r>
      <w:r w:rsidRPr="693FAEA3" w:rsidR="00124912">
        <w:rPr>
          <w:sz w:val="24"/>
          <w:szCs w:val="24"/>
        </w:rPr>
        <w:t xml:space="preserve"> an opportunity to practice the identification of these indicators in later sessions</w:t>
      </w:r>
      <w:r w:rsidRPr="693FAEA3" w:rsidR="00124912">
        <w:rPr>
          <w:sz w:val="24"/>
          <w:szCs w:val="24"/>
        </w:rPr>
        <w:t>.</w:t>
      </w:r>
      <w:r w:rsidRPr="693FAEA3" w:rsidR="20C75530">
        <w:rPr>
          <w:sz w:val="24"/>
          <w:szCs w:val="24"/>
        </w:rPr>
        <w:t xml:space="preserve">  </w:t>
      </w:r>
      <w:r w:rsidRPr="693FAEA3" w:rsidR="20C75530">
        <w:rPr>
          <w:sz w:val="24"/>
          <w:szCs w:val="24"/>
        </w:rPr>
        <w:t>For each indicator, the station facilitator will show the flagged indicator to the participants</w:t>
      </w:r>
      <w:r w:rsidRPr="693FAEA3" w:rsidR="20C75530">
        <w:rPr>
          <w:sz w:val="24"/>
          <w:szCs w:val="24"/>
        </w:rPr>
        <w:t xml:space="preserve">.  </w:t>
      </w:r>
      <w:r w:rsidRPr="693FAEA3" w:rsidR="40BEEDB5">
        <w:rPr>
          <w:sz w:val="24"/>
          <w:szCs w:val="24"/>
        </w:rPr>
        <w:t>The participants will not be asked to</w:t>
      </w:r>
      <w:r w:rsidRPr="693FAEA3" w:rsidR="40BEEDB5">
        <w:rPr>
          <w:sz w:val="24"/>
          <w:szCs w:val="24"/>
        </w:rPr>
        <w:t xml:space="preserve"> </w:t>
      </w:r>
      <w:r w:rsidRPr="693FAEA3" w:rsidR="40BEEDB5">
        <w:rPr>
          <w:sz w:val="24"/>
          <w:szCs w:val="24"/>
        </w:rPr>
        <w:t>ident</w:t>
      </w:r>
      <w:r w:rsidRPr="693FAEA3" w:rsidR="40BEEDB5">
        <w:rPr>
          <w:sz w:val="24"/>
          <w:szCs w:val="24"/>
        </w:rPr>
        <w:t>if</w:t>
      </w:r>
      <w:r w:rsidRPr="693FAEA3" w:rsidR="40BEEDB5">
        <w:rPr>
          <w:sz w:val="24"/>
          <w:szCs w:val="24"/>
        </w:rPr>
        <w:t>y</w:t>
      </w:r>
      <w:r w:rsidRPr="693FAEA3" w:rsidR="40BEEDB5">
        <w:rPr>
          <w:sz w:val="24"/>
          <w:szCs w:val="24"/>
        </w:rPr>
        <w:t xml:space="preserve"> the </w:t>
      </w:r>
      <w:r w:rsidRPr="693FAEA3" w:rsidR="40BEEDB5">
        <w:rPr>
          <w:sz w:val="24"/>
          <w:szCs w:val="24"/>
        </w:rPr>
        <w:t xml:space="preserve">indicators themselves at this point, that will come </w:t>
      </w:r>
      <w:r w:rsidRPr="693FAEA3" w:rsidR="6D50703D">
        <w:rPr>
          <w:sz w:val="24"/>
          <w:szCs w:val="24"/>
        </w:rPr>
        <w:t xml:space="preserve">in a later exercise (I.e., when the whole group completes the rangeland </w:t>
      </w:r>
      <w:r w:rsidRPr="693FAEA3" w:rsidR="72650D5E">
        <w:rPr>
          <w:sz w:val="24"/>
          <w:szCs w:val="24"/>
        </w:rPr>
        <w:t xml:space="preserve">in-field soil </w:t>
      </w:r>
      <w:r w:rsidRPr="693FAEA3" w:rsidR="6D50703D">
        <w:rPr>
          <w:sz w:val="24"/>
          <w:szCs w:val="24"/>
        </w:rPr>
        <w:t>health assessment together for the first time</w:t>
      </w:r>
      <w:r w:rsidRPr="693FAEA3" w:rsidR="6D50703D">
        <w:rPr>
          <w:sz w:val="24"/>
          <w:szCs w:val="24"/>
        </w:rPr>
        <w:t>).</w:t>
      </w:r>
      <w:r w:rsidRPr="693FAEA3" w:rsidR="56C31D69">
        <w:rPr>
          <w:sz w:val="24"/>
          <w:szCs w:val="24"/>
        </w:rPr>
        <w:t xml:space="preserve"> </w:t>
      </w:r>
      <w:r w:rsidRPr="693FAEA3" w:rsidR="56C31D69">
        <w:rPr>
          <w:sz w:val="24"/>
          <w:szCs w:val="24"/>
        </w:rPr>
        <w:t xml:space="preserve"> Each of the indicators at each station will be done in the same wa</w:t>
      </w:r>
      <w:r w:rsidRPr="693FAEA3" w:rsidR="56C31D69">
        <w:rPr>
          <w:sz w:val="24"/>
          <w:szCs w:val="24"/>
        </w:rPr>
        <w:t>y</w:t>
      </w:r>
      <w:r w:rsidRPr="693FAEA3" w:rsidR="56C31D69">
        <w:rPr>
          <w:sz w:val="24"/>
          <w:szCs w:val="24"/>
        </w:rPr>
        <w:t xml:space="preserve">. </w:t>
      </w:r>
      <w:r w:rsidRPr="693FAEA3" w:rsidR="56C31D69">
        <w:rPr>
          <w:sz w:val="24"/>
          <w:szCs w:val="24"/>
        </w:rPr>
        <w:t xml:space="preserve"> </w:t>
      </w:r>
    </w:p>
    <w:p w:rsidR="693FAEA3" w:rsidP="693FAEA3" w:rsidRDefault="693FAEA3" w14:paraId="3638D0E5" w14:textId="0BCF67B1">
      <w:pPr>
        <w:rPr>
          <w:sz w:val="24"/>
          <w:szCs w:val="24"/>
        </w:rPr>
      </w:pPr>
    </w:p>
    <w:p w:rsidR="00AE10D8" w:rsidP="00540BE3" w:rsidRDefault="00AE10D8" w14:paraId="3B829F12" w14:textId="77777777">
      <w:pPr>
        <w:rPr>
          <w:sz w:val="24"/>
          <w:szCs w:val="24"/>
        </w:rPr>
      </w:pPr>
    </w:p>
    <w:p w:rsidR="00540BE3" w:rsidP="00540BE3" w:rsidRDefault="00540BE3" w14:paraId="5221355A" w14:textId="77777777">
      <w:pPr>
        <w:rPr>
          <w:sz w:val="24"/>
          <w:szCs w:val="24"/>
        </w:rPr>
      </w:pPr>
      <w:r w:rsidRPr="00293C5D">
        <w:rPr>
          <w:b/>
          <w:color w:val="2E74B5" w:themeColor="accent5" w:themeShade="BF"/>
          <w:sz w:val="24"/>
          <w:szCs w:val="24"/>
        </w:rPr>
        <w:t>Evaluation, Practice &amp; Feedback</w:t>
      </w:r>
      <w:r w:rsidRPr="00293C5D">
        <w:rPr>
          <w:color w:val="2E74B5" w:themeColor="accent5" w:themeShade="BF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3354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Give </w:t>
      </w:r>
      <w:r w:rsidRPr="0033548B">
        <w:rPr>
          <w:sz w:val="24"/>
          <w:szCs w:val="24"/>
        </w:rPr>
        <w:t xml:space="preserve">Affirming or Corrective Feedback </w:t>
      </w:r>
    </w:p>
    <w:p w:rsidRPr="00293C5D" w:rsidR="00540BE3" w:rsidP="001F4454" w:rsidRDefault="001F4454" w14:paraId="5221355B" w14:textId="5A295A46">
      <w:pPr>
        <w:rPr>
          <w:sz w:val="24"/>
          <w:szCs w:val="24"/>
        </w:rPr>
      </w:pPr>
    </w:p>
    <w:p w:rsidR="00540BE3" w:rsidP="00540BE3" w:rsidRDefault="00540BE3" w14:paraId="5221355C" w14:textId="62C580E8">
      <w:pPr>
        <w:rPr>
          <w:sz w:val="24"/>
          <w:szCs w:val="24"/>
        </w:rPr>
      </w:pPr>
      <w:r w:rsidRPr="00293C5D">
        <w:rPr>
          <w:b/>
          <w:color w:val="2E74B5" w:themeColor="accent5" w:themeShade="BF"/>
          <w:sz w:val="24"/>
          <w:szCs w:val="24"/>
        </w:rPr>
        <w:lastRenderedPageBreak/>
        <w:t>Assessment</w:t>
      </w:r>
      <w:r>
        <w:rPr>
          <w:sz w:val="24"/>
          <w:szCs w:val="24"/>
        </w:rPr>
        <w:t xml:space="preserve">: </w:t>
      </w:r>
      <w:r w:rsidR="001F4454">
        <w:rPr>
          <w:sz w:val="24"/>
          <w:szCs w:val="24"/>
        </w:rPr>
        <w:t xml:space="preserve"> This will mainly be observed during later sessions.</w:t>
      </w:r>
    </w:p>
    <w:p w:rsidR="006B3465" w:rsidP="006B3465" w:rsidRDefault="00540BE3" w14:paraId="5221355D" w14:textId="77777777">
      <w:pPr>
        <w:rPr>
          <w:bCs/>
          <w:sz w:val="24"/>
          <w:szCs w:val="24"/>
        </w:rPr>
      </w:pPr>
      <w:r w:rsidRPr="006E637E">
        <w:rPr>
          <w:b/>
          <w:sz w:val="24"/>
          <w:szCs w:val="24"/>
        </w:rPr>
        <w:t>Class Exercise:</w:t>
      </w:r>
    </w:p>
    <w:p w:rsidRPr="001F4454" w:rsidR="001F4454" w:rsidP="670A3AC4" w:rsidRDefault="001F4454" w14:paraId="6C239D3F" w14:textId="7FE2A613">
      <w:pPr>
        <w:rPr>
          <w:sz w:val="24"/>
          <w:szCs w:val="24"/>
        </w:rPr>
      </w:pPr>
      <w:r w:rsidRPr="19635FAC" w:rsidR="001F4454">
        <w:rPr>
          <w:sz w:val="24"/>
          <w:szCs w:val="24"/>
        </w:rPr>
        <w:t xml:space="preserve">The indicators will be </w:t>
      </w:r>
      <w:r w:rsidRPr="19635FAC" w:rsidR="001F4454">
        <w:rPr>
          <w:sz w:val="24"/>
          <w:szCs w:val="24"/>
        </w:rPr>
        <w:t>located</w:t>
      </w:r>
      <w:r w:rsidRPr="19635FAC" w:rsidR="001F4454">
        <w:rPr>
          <w:sz w:val="24"/>
          <w:szCs w:val="24"/>
        </w:rPr>
        <w:t xml:space="preserve"> and flagged in the field prior to the session</w:t>
      </w:r>
      <w:r w:rsidRPr="19635FAC" w:rsidR="001F4454">
        <w:rPr>
          <w:sz w:val="24"/>
          <w:szCs w:val="24"/>
        </w:rPr>
        <w:t xml:space="preserve">.  </w:t>
      </w:r>
      <w:r w:rsidRPr="19635FAC" w:rsidR="001F4454">
        <w:rPr>
          <w:sz w:val="24"/>
          <w:szCs w:val="24"/>
        </w:rPr>
        <w:t>The class will be split into three</w:t>
      </w:r>
      <w:r w:rsidRPr="19635FAC" w:rsidR="001A1327">
        <w:rPr>
          <w:sz w:val="24"/>
          <w:szCs w:val="24"/>
        </w:rPr>
        <w:t xml:space="preserve"> groups and will be rotated through stations that have </w:t>
      </w:r>
      <w:r w:rsidRPr="19635FAC" w:rsidR="46BF6D0A">
        <w:rPr>
          <w:sz w:val="24"/>
          <w:szCs w:val="24"/>
        </w:rPr>
        <w:t>2-3</w:t>
      </w:r>
      <w:r w:rsidRPr="19635FAC" w:rsidR="001A1327">
        <w:rPr>
          <w:sz w:val="24"/>
          <w:szCs w:val="24"/>
        </w:rPr>
        <w:t xml:space="preserve"> indicators at each station</w:t>
      </w:r>
      <w:r w:rsidRPr="19635FAC" w:rsidR="001A1327">
        <w:rPr>
          <w:sz w:val="24"/>
          <w:szCs w:val="24"/>
        </w:rPr>
        <w:t xml:space="preserve">.  </w:t>
      </w:r>
      <w:r w:rsidRPr="19635FAC" w:rsidR="001A1327">
        <w:rPr>
          <w:sz w:val="24"/>
          <w:szCs w:val="24"/>
        </w:rPr>
        <w:t>A facilitator at each station will show the indicators and lead the discussion</w:t>
      </w:r>
      <w:r w:rsidRPr="19635FAC" w:rsidR="001A1327">
        <w:rPr>
          <w:sz w:val="24"/>
          <w:szCs w:val="24"/>
        </w:rPr>
        <w:t>.</w:t>
      </w:r>
      <w:r w:rsidRPr="19635FAC" w:rsidR="0486A466">
        <w:rPr>
          <w:sz w:val="24"/>
          <w:szCs w:val="24"/>
        </w:rPr>
        <w:t xml:space="preserve"> </w:t>
      </w:r>
    </w:p>
    <w:p w:rsidR="007B1D6B" w:rsidP="006B3465" w:rsidRDefault="007B1D6B" w14:paraId="52213561" w14:textId="77777777">
      <w:pPr>
        <w:pStyle w:val="NoSpacing"/>
      </w:pPr>
    </w:p>
    <w:p w:rsidR="007B1D6B" w:rsidP="007B1D6B" w:rsidRDefault="007B1D6B" w14:paraId="52213562" w14:textId="77777777">
      <w:pPr>
        <w:rPr>
          <w:bCs/>
          <w:sz w:val="24"/>
          <w:szCs w:val="24"/>
        </w:rPr>
      </w:pPr>
      <w:r w:rsidRPr="007B1D6B">
        <w:rPr>
          <w:b/>
          <w:sz w:val="24"/>
          <w:szCs w:val="24"/>
        </w:rPr>
        <w:t>Pre-Training requirement for Cadre Lead instructor:</w:t>
      </w:r>
    </w:p>
    <w:p w:rsidR="001A1327" w:rsidP="2D66DE75" w:rsidRDefault="001A1327" w14:paraId="58B353C2" w14:textId="3D72D651">
      <w:pPr>
        <w:rPr>
          <w:sz w:val="24"/>
          <w:szCs w:val="24"/>
        </w:rPr>
      </w:pPr>
      <w:r w:rsidRPr="19635FAC" w:rsidR="001A1327">
        <w:rPr>
          <w:sz w:val="24"/>
          <w:szCs w:val="24"/>
        </w:rPr>
        <w:t xml:space="preserve">Lead instructor and station facilitators will need to visit the field prior to the session and flag the </w:t>
      </w:r>
      <w:r w:rsidRPr="19635FAC" w:rsidR="001A1327">
        <w:rPr>
          <w:sz w:val="24"/>
          <w:szCs w:val="24"/>
        </w:rPr>
        <w:t>indicator</w:t>
      </w:r>
    </w:p>
    <w:p w:rsidRPr="007B1D6B" w:rsidR="007B1D6B" w:rsidP="007B1D6B" w:rsidRDefault="007B1D6B" w14:paraId="5221356E" w14:textId="77777777">
      <w:pPr>
        <w:rPr>
          <w:b/>
        </w:rPr>
      </w:pPr>
    </w:p>
    <w:sectPr w:rsidRPr="007B1D6B" w:rsidR="007B1D6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2CFE"/>
    <w:multiLevelType w:val="hybridMultilevel"/>
    <w:tmpl w:val="99C81A14"/>
    <w:lvl w:ilvl="0" w:tplc="7ABE58BA">
      <w:start w:val="1"/>
      <w:numFmt w:val="decimal"/>
      <w:pStyle w:val="Heading4"/>
      <w:lvlText w:val="%1."/>
      <w:lvlJc w:val="left"/>
      <w:pPr>
        <w:ind w:left="720" w:hanging="360"/>
      </w:pPr>
      <w:rPr>
        <w:color w:val="171717" w:themeColor="background2" w:themeShade="1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11699"/>
    <w:multiLevelType w:val="hybridMultilevel"/>
    <w:tmpl w:val="55947F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F50E3C"/>
    <w:multiLevelType w:val="hybridMultilevel"/>
    <w:tmpl w:val="E758E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F1D37"/>
    <w:multiLevelType w:val="hybridMultilevel"/>
    <w:tmpl w:val="63481E06"/>
    <w:lvl w:ilvl="0" w:tplc="FE1055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90EE1"/>
    <w:multiLevelType w:val="hybridMultilevel"/>
    <w:tmpl w:val="23DC22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16B3811"/>
    <w:multiLevelType w:val="hybridMultilevel"/>
    <w:tmpl w:val="2A4C0F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992072B"/>
    <w:multiLevelType w:val="multilevel"/>
    <w:tmpl w:val="47C81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 w15:restartNumberingAfterBreak="0">
    <w:nsid w:val="62471120"/>
    <w:multiLevelType w:val="hybridMultilevel"/>
    <w:tmpl w:val="87E6E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F5741"/>
    <w:multiLevelType w:val="hybridMultilevel"/>
    <w:tmpl w:val="665C44E0"/>
    <w:lvl w:ilvl="0" w:tplc="04090001">
      <w:start w:val="1"/>
      <w:numFmt w:val="bullet"/>
      <w:lvlText w:val=""/>
      <w:lvlJc w:val="left"/>
      <w:pPr>
        <w:ind w:left="1446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6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60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hint="default" w:ascii="Wingdings" w:hAnsi="Wingdings"/>
      </w:rPr>
    </w:lvl>
  </w:abstractNum>
  <w:num w:numId="1" w16cid:durableId="2095659660">
    <w:abstractNumId w:val="8"/>
  </w:num>
  <w:num w:numId="2" w16cid:durableId="100150280">
    <w:abstractNumId w:val="0"/>
  </w:num>
  <w:num w:numId="3" w16cid:durableId="1871019653">
    <w:abstractNumId w:val="0"/>
    <w:lvlOverride w:ilvl="0">
      <w:startOverride w:val="1"/>
    </w:lvlOverride>
  </w:num>
  <w:num w:numId="4" w16cid:durableId="588583950">
    <w:abstractNumId w:val="1"/>
  </w:num>
  <w:num w:numId="5" w16cid:durableId="325979995">
    <w:abstractNumId w:val="6"/>
  </w:num>
  <w:num w:numId="6" w16cid:durableId="1610551488">
    <w:abstractNumId w:val="3"/>
  </w:num>
  <w:num w:numId="7" w16cid:durableId="1673292961">
    <w:abstractNumId w:val="2"/>
  </w:num>
  <w:num w:numId="8" w16cid:durableId="905144821">
    <w:abstractNumId w:val="7"/>
  </w:num>
  <w:num w:numId="9" w16cid:durableId="1853375206">
    <w:abstractNumId w:val="4"/>
  </w:num>
  <w:num w:numId="10" w16cid:durableId="316963629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E3"/>
    <w:rsid w:val="000A71AC"/>
    <w:rsid w:val="000E6B57"/>
    <w:rsid w:val="00124912"/>
    <w:rsid w:val="001A1327"/>
    <w:rsid w:val="001B7043"/>
    <w:rsid w:val="001F4454"/>
    <w:rsid w:val="002D1AA1"/>
    <w:rsid w:val="00323404"/>
    <w:rsid w:val="00464FCF"/>
    <w:rsid w:val="004831C2"/>
    <w:rsid w:val="00486A2E"/>
    <w:rsid w:val="00540BE3"/>
    <w:rsid w:val="0065301E"/>
    <w:rsid w:val="00674CFE"/>
    <w:rsid w:val="006A7A4C"/>
    <w:rsid w:val="006B3465"/>
    <w:rsid w:val="00743BF0"/>
    <w:rsid w:val="0076133A"/>
    <w:rsid w:val="0078097D"/>
    <w:rsid w:val="007B1D6B"/>
    <w:rsid w:val="00844FA5"/>
    <w:rsid w:val="008B11E9"/>
    <w:rsid w:val="008C6104"/>
    <w:rsid w:val="008C7EFD"/>
    <w:rsid w:val="009219CE"/>
    <w:rsid w:val="0092674E"/>
    <w:rsid w:val="009D2D85"/>
    <w:rsid w:val="00A66CAC"/>
    <w:rsid w:val="00AE10D8"/>
    <w:rsid w:val="00B56BA0"/>
    <w:rsid w:val="00B96AD9"/>
    <w:rsid w:val="00BE42A1"/>
    <w:rsid w:val="00D4723B"/>
    <w:rsid w:val="00D6702F"/>
    <w:rsid w:val="00E44FC0"/>
    <w:rsid w:val="00E82BD6"/>
    <w:rsid w:val="00EB3B0E"/>
    <w:rsid w:val="00FD652A"/>
    <w:rsid w:val="01EB2878"/>
    <w:rsid w:val="0486A466"/>
    <w:rsid w:val="0A208B89"/>
    <w:rsid w:val="0AA23574"/>
    <w:rsid w:val="0AD1D353"/>
    <w:rsid w:val="0C4B33EB"/>
    <w:rsid w:val="0DCBCB43"/>
    <w:rsid w:val="0E1B4832"/>
    <w:rsid w:val="126A9344"/>
    <w:rsid w:val="1397CA66"/>
    <w:rsid w:val="1853C82E"/>
    <w:rsid w:val="19635FAC"/>
    <w:rsid w:val="19E1D055"/>
    <w:rsid w:val="1A9DC4B6"/>
    <w:rsid w:val="1BF42F7B"/>
    <w:rsid w:val="1CFC6F77"/>
    <w:rsid w:val="20C75530"/>
    <w:rsid w:val="232FAC7E"/>
    <w:rsid w:val="253E9BC4"/>
    <w:rsid w:val="268D72AD"/>
    <w:rsid w:val="26DFEC2B"/>
    <w:rsid w:val="27946C90"/>
    <w:rsid w:val="29A06FFD"/>
    <w:rsid w:val="2B5743D1"/>
    <w:rsid w:val="2D66DE75"/>
    <w:rsid w:val="2DFA0AEF"/>
    <w:rsid w:val="2E3CAACF"/>
    <w:rsid w:val="2E6760A2"/>
    <w:rsid w:val="31744B91"/>
    <w:rsid w:val="3468CAF8"/>
    <w:rsid w:val="37E2ADC9"/>
    <w:rsid w:val="38F3DC01"/>
    <w:rsid w:val="39947E27"/>
    <w:rsid w:val="3B7A2D96"/>
    <w:rsid w:val="3BA511F5"/>
    <w:rsid w:val="3DA0B188"/>
    <w:rsid w:val="3F3BF052"/>
    <w:rsid w:val="40BEEDB5"/>
    <w:rsid w:val="4475FEC5"/>
    <w:rsid w:val="460E63E4"/>
    <w:rsid w:val="46ACF1CB"/>
    <w:rsid w:val="46BF6D0A"/>
    <w:rsid w:val="4719D1BE"/>
    <w:rsid w:val="49382F95"/>
    <w:rsid w:val="4A1C580E"/>
    <w:rsid w:val="4AED9147"/>
    <w:rsid w:val="4E4A77C9"/>
    <w:rsid w:val="5110C4A0"/>
    <w:rsid w:val="538B7CA7"/>
    <w:rsid w:val="53CD2FF5"/>
    <w:rsid w:val="565959A6"/>
    <w:rsid w:val="5664C068"/>
    <w:rsid w:val="56C31D69"/>
    <w:rsid w:val="574C97F8"/>
    <w:rsid w:val="5A17925C"/>
    <w:rsid w:val="62D56910"/>
    <w:rsid w:val="65926453"/>
    <w:rsid w:val="65A49CD4"/>
    <w:rsid w:val="670A3AC4"/>
    <w:rsid w:val="6925FC6D"/>
    <w:rsid w:val="693FAEA3"/>
    <w:rsid w:val="6986E00B"/>
    <w:rsid w:val="6CB25E9F"/>
    <w:rsid w:val="6D50703D"/>
    <w:rsid w:val="72311B17"/>
    <w:rsid w:val="72650D5E"/>
    <w:rsid w:val="733C56E4"/>
    <w:rsid w:val="7359D071"/>
    <w:rsid w:val="7817B71D"/>
    <w:rsid w:val="78CD6C09"/>
    <w:rsid w:val="7F63D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1353C"/>
  <w15:chartTrackingRefBased/>
  <w15:docId w15:val="{EB8ED3AC-E061-4FA7-BB15-FFB6B514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40BE3"/>
    <w:rPr>
      <w:lang w:eastAsia="ja-JP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8C6104"/>
    <w:pPr>
      <w:spacing w:before="120" w:line="240" w:lineRule="auto"/>
      <w:outlineLvl w:val="1"/>
    </w:pPr>
    <w:rPr>
      <w:b/>
      <w:color w:val="171717" w:themeColor="background2" w:themeShade="1A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104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8C6104"/>
    <w:pPr>
      <w:numPr>
        <w:numId w:val="2"/>
      </w:numPr>
      <w:spacing w:after="0" w:line="240" w:lineRule="auto"/>
      <w:outlineLvl w:val="3"/>
    </w:pPr>
    <w:rPr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465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0BE3"/>
    <w:pPr>
      <w:spacing w:after="0" w:line="240" w:lineRule="auto"/>
    </w:pPr>
    <w:rPr>
      <w:rFonts w:ascii="Arial" w:hAnsi="Arial" w:eastAsia="Times New Roman" w:cs="Times New Roman"/>
      <w:szCs w:val="20"/>
      <w:lang w:eastAsia="en-US"/>
    </w:rPr>
  </w:style>
  <w:style w:type="character" w:styleId="BodyTextChar" w:customStyle="1">
    <w:name w:val="Body Text Char"/>
    <w:basedOn w:val="DefaultParagraphFont"/>
    <w:link w:val="BodyText"/>
    <w:rsid w:val="00540BE3"/>
    <w:rPr>
      <w:rFonts w:ascii="Arial" w:hAnsi="Arial" w:eastAsia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40BE3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8C6104"/>
    <w:rPr>
      <w:rFonts w:asciiTheme="majorHAnsi" w:hAnsiTheme="majorHAnsi" w:eastAsiaTheme="majorEastAsia" w:cstheme="majorBidi"/>
      <w:b/>
      <w:color w:val="171717" w:themeColor="background2" w:themeShade="1A"/>
    </w:rPr>
  </w:style>
  <w:style w:type="character" w:styleId="Heading4Char" w:customStyle="1">
    <w:name w:val="Heading 4 Char"/>
    <w:basedOn w:val="DefaultParagraphFont"/>
    <w:link w:val="Heading4"/>
    <w:uiPriority w:val="9"/>
    <w:rsid w:val="008C6104"/>
  </w:style>
  <w:style w:type="character" w:styleId="Heading3Char" w:customStyle="1">
    <w:name w:val="Heading 3 Char"/>
    <w:basedOn w:val="DefaultParagraphFont"/>
    <w:link w:val="Heading3"/>
    <w:uiPriority w:val="9"/>
    <w:semiHidden/>
    <w:rsid w:val="008C6104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eastAsia="ja-JP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B346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ja-JP"/>
    </w:rPr>
  </w:style>
  <w:style w:type="paragraph" w:styleId="NoSpacing">
    <w:name w:val="No Spacing"/>
    <w:uiPriority w:val="1"/>
    <w:qFormat/>
    <w:rsid w:val="006B3465"/>
    <w:pPr>
      <w:spacing w:after="0" w:line="240" w:lineRule="auto"/>
    </w:pPr>
    <w:rPr>
      <w:lang w:eastAsia="ja-JP"/>
    </w:r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a11f302a87b148ed" Type="http://schemas.microsoft.com/office/2011/relationships/people" Target="people.xml"/><Relationship Id="R6adb81620a774561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0544290458da49b8" Type="http://schemas.microsoft.com/office/2016/09/relationships/commentsIds" Target="commentsIds.xml"/><Relationship Id="rId10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725B3431366459AF5F4AC59A00211" ma:contentTypeVersion="0" ma:contentTypeDescription="Create a new document." ma:contentTypeScope="" ma:versionID="619164e30a87648564ca1d3260a1cef4">
  <xsd:schema xmlns:xsd="http://www.w3.org/2001/XMLSchema" xmlns:xs="http://www.w3.org/2001/XMLSchema" xmlns:p="http://schemas.microsoft.com/office/2006/metadata/properties" xmlns:ns2="ff54f65f-5900-4f3a-8a8f-36c4ef76e5b6" targetNamespace="http://schemas.microsoft.com/office/2006/metadata/properties" ma:root="true" ma:fieldsID="f5994710f24d112e92e48e9c8ff5f5ce" ns2:_="">
    <xsd:import namespace="ff54f65f-5900-4f3a-8a8f-36c4ef76e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4f65f-5900-4f3a-8a8f-36c4ef76e5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5725BB95-4C01-4AC0-B5A1-5267BCD2C3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B0AC41-3759-42A8-8983-07153DD199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58EB55-F22B-4561-9090-B443A8A9280D}"/>
</file>

<file path=customXml/itemProps4.xml><?xml version="1.0" encoding="utf-8"?>
<ds:datastoreItem xmlns:ds="http://schemas.openxmlformats.org/officeDocument/2006/customXml" ds:itemID="{313CFC1C-695F-4BB8-9746-E260713CCC4B}"/>
</file>

<file path=customXml/itemProps5.xml><?xml version="1.0" encoding="utf-8"?>
<ds:datastoreItem xmlns:ds="http://schemas.openxmlformats.org/officeDocument/2006/customXml" ds:itemID="{3FD5BB60-B86D-4838-96FA-CFEA8A6499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Candy - NRCS, SALINA, KS</dc:creator>
  <cp:keywords/>
  <dc:description/>
  <cp:lastModifiedBy>Pate, Johanna - FPAC-NRCS, TX</cp:lastModifiedBy>
  <cp:revision>9</cp:revision>
  <dcterms:created xsi:type="dcterms:W3CDTF">2024-02-20T22:14:00Z</dcterms:created>
  <dcterms:modified xsi:type="dcterms:W3CDTF">2025-04-28T16:51:53Z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0x0101001D8725B3431366459AF5F4AC59A00211</vt:lpwstr>
  </property>
  <property fmtid="{D5CDD505-2E9C-101B-9397-08002B2CF9AE}" pid="3" name="Order">
    <vt:r8>59900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AuthorIds_UIVersion_512">
    <vt:lpwstr>107</vt:lpwstr>
  </property>
  <property fmtid="{D5CDD505-2E9C-101B-9397-08002B2CF9AE}" pid="9" name="AuthorIds_UIVersion_1024">
    <vt:lpwstr>223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